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 xml:space="preserve">d. </w:t>
      </w:r>
      <w:proofErr w:type="spellStart"/>
      <w:proofErr w:type="gramStart"/>
      <w:r>
        <w:rPr>
          <w:b/>
          <w:sz w:val="22"/>
          <w:szCs w:val="22"/>
          <w:lang w:val="en-AU"/>
        </w:rPr>
        <w:t>Tahun</w:t>
      </w:r>
      <w:proofErr w:type="spellEnd"/>
      <w:r w:rsidRPr="00260B00">
        <w:rPr>
          <w:b/>
          <w:sz w:val="22"/>
          <w:szCs w:val="22"/>
        </w:rPr>
        <w:t xml:space="preserve"> Sungkono Km 2 Telp.</w:t>
      </w:r>
      <w:proofErr w:type="gramEnd"/>
      <w:r w:rsidRPr="00260B00">
        <w:rPr>
          <w:b/>
          <w:sz w:val="22"/>
          <w:szCs w:val="22"/>
        </w:rPr>
        <w:t xml:space="preserve">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265C05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proofErr w:type="spellStart"/>
      <w:r w:rsidRPr="000F027A">
        <w:rPr>
          <w:sz w:val="22"/>
          <w:szCs w:val="22"/>
          <w:lang w:val="en-AU"/>
        </w:rPr>
        <w:t>mewujudkanpelayanan</w:t>
      </w:r>
      <w:proofErr w:type="spellEnd"/>
      <w:r w:rsidRPr="000F027A">
        <w:rPr>
          <w:sz w:val="22"/>
          <w:szCs w:val="22"/>
          <w:lang w:val="en-AU"/>
        </w:rPr>
        <w:t xml:space="preserve"> prima </w:t>
      </w:r>
      <w:proofErr w:type="spellStart"/>
      <w:r w:rsidRPr="000F027A">
        <w:rPr>
          <w:sz w:val="22"/>
          <w:szCs w:val="22"/>
          <w:lang w:val="en-AU"/>
        </w:rPr>
        <w:t>ataspenyelenggaraanpelayananpublikpadaDinasPenanaman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 xml:space="preserve"> agar </w:t>
      </w:r>
      <w:proofErr w:type="spellStart"/>
      <w:r w:rsidRPr="000F027A">
        <w:rPr>
          <w:sz w:val="22"/>
          <w:szCs w:val="22"/>
          <w:lang w:val="en-AU"/>
        </w:rPr>
        <w:t>terciptapelayananpublik</w:t>
      </w:r>
      <w:proofErr w:type="spellEnd"/>
      <w:r w:rsidRPr="000F027A">
        <w:rPr>
          <w:sz w:val="22"/>
          <w:szCs w:val="22"/>
          <w:lang w:val="en-AU"/>
        </w:rPr>
        <w:t xml:space="preserve"> yang </w:t>
      </w:r>
      <w:proofErr w:type="spellStart"/>
      <w:r w:rsidRPr="000F027A">
        <w:rPr>
          <w:sz w:val="22"/>
          <w:szCs w:val="22"/>
          <w:lang w:val="en-AU"/>
        </w:rPr>
        <w:t>responsif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transparan</w:t>
      </w:r>
      <w:proofErr w:type="spellEnd"/>
      <w:r w:rsidRPr="000F027A">
        <w:rPr>
          <w:sz w:val="22"/>
          <w:szCs w:val="22"/>
          <w:lang w:val="en-AU"/>
        </w:rPr>
        <w:t>, akuntabelsesuaidenganstandarpelayanandanmewujudkankepercayaanmasyarakatmakaperlu</w:t>
      </w:r>
      <w:r>
        <w:rPr>
          <w:sz w:val="22"/>
          <w:szCs w:val="22"/>
          <w:lang w:val="en-AU"/>
        </w:rPr>
        <w:t xml:space="preserve">disusunStandarPelayananPublik (SPP)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</w:t>
      </w:r>
      <w:r w:rsidRPr="000F027A">
        <w:rPr>
          <w:sz w:val="22"/>
          <w:szCs w:val="22"/>
          <w:lang w:val="en-AU"/>
        </w:rPr>
        <w:t>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proofErr w:type="gramStart"/>
      <w:r w:rsidRPr="000F027A">
        <w:rPr>
          <w:sz w:val="22"/>
          <w:szCs w:val="22"/>
          <w:lang w:val="en-AU"/>
        </w:rPr>
        <w:t>b</w:t>
      </w:r>
      <w:proofErr w:type="gramEnd"/>
      <w:r w:rsidRPr="000F027A">
        <w:rPr>
          <w:sz w:val="22"/>
          <w:szCs w:val="22"/>
          <w:lang w:val="en-AU"/>
        </w:rPr>
        <w:t xml:space="preserve">. </w:t>
      </w:r>
      <w:r w:rsidRPr="000F027A">
        <w:rPr>
          <w:sz w:val="22"/>
          <w:szCs w:val="22"/>
          <w:lang w:val="id-ID"/>
        </w:rPr>
        <w:t xml:space="preserve">bahwa </w:t>
      </w:r>
      <w:proofErr w:type="spellStart"/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</w:t>
      </w:r>
      <w:proofErr w:type="spellEnd"/>
      <w:r>
        <w:rPr>
          <w:sz w:val="22"/>
          <w:szCs w:val="22"/>
          <w:lang w:val="en-AU"/>
        </w:rPr>
        <w:t xml:space="preserve"> SPP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danPelayananTerpadusatuPintusebagaimana</w:t>
      </w:r>
      <w:r w:rsidRPr="000F027A">
        <w:rPr>
          <w:sz w:val="22"/>
          <w:szCs w:val="22"/>
          <w:lang w:val="en-AU"/>
        </w:rPr>
        <w:t>dimaksudpadahuruf</w:t>
      </w:r>
      <w:proofErr w:type="spellEnd"/>
      <w:r w:rsidRPr="000F027A">
        <w:rPr>
          <w:sz w:val="22"/>
          <w:szCs w:val="22"/>
          <w:lang w:val="en-AU"/>
        </w:rPr>
        <w:t xml:space="preserve"> a, </w:t>
      </w:r>
      <w:proofErr w:type="spellStart"/>
      <w:r w:rsidRPr="000F027A">
        <w:rPr>
          <w:sz w:val="22"/>
          <w:szCs w:val="22"/>
          <w:lang w:val="en-AU"/>
        </w:rPr>
        <w:t>perluditetapkan</w:t>
      </w:r>
      <w:r>
        <w:rPr>
          <w:sz w:val="22"/>
          <w:szCs w:val="22"/>
          <w:lang w:val="en-AU"/>
        </w:rPr>
        <w:t>SPP</w:t>
      </w:r>
      <w:proofErr w:type="spellEnd"/>
      <w:r>
        <w:rPr>
          <w:sz w:val="22"/>
          <w:szCs w:val="22"/>
          <w:lang w:val="en-AU"/>
        </w:rPr>
        <w:t xml:space="preserve"> </w:t>
      </w:r>
      <w:proofErr w:type="spellStart"/>
      <w:r>
        <w:rPr>
          <w:sz w:val="22"/>
          <w:szCs w:val="22"/>
          <w:lang w:val="en-AU"/>
        </w:rPr>
        <w:t>pada</w:t>
      </w:r>
      <w:r w:rsidRPr="000F027A">
        <w:rPr>
          <w:sz w:val="22"/>
          <w:szCs w:val="22"/>
          <w:lang w:val="en-AU"/>
        </w:rPr>
        <w:t>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</w:t>
      </w:r>
      <w:proofErr w:type="spellEnd"/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proofErr w:type="spellStart"/>
      <w:r w:rsidRPr="000F027A">
        <w:rPr>
          <w:sz w:val="22"/>
          <w:szCs w:val="22"/>
          <w:lang w:val="en-AU"/>
        </w:rPr>
        <w:t>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proofErr w:type="gram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:</w:t>
      </w:r>
      <w:proofErr w:type="gram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 xml:space="preserve"> ( </w:t>
      </w:r>
      <w:proofErr w:type="spellStart"/>
      <w:r w:rsidRPr="000F027A">
        <w:rPr>
          <w:sz w:val="22"/>
          <w:szCs w:val="22"/>
          <w:lang w:val="en-AU"/>
        </w:rPr>
        <w:t>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112, </w:t>
      </w:r>
      <w:proofErr w:type="spellStart"/>
      <w:r w:rsidRPr="000F027A">
        <w:rPr>
          <w:sz w:val="22"/>
          <w:szCs w:val="22"/>
          <w:lang w:val="en-AU"/>
        </w:rPr>
        <w:t>TambahanLembaran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2. </w:t>
      </w:r>
      <w:proofErr w:type="spellStart"/>
      <w:r w:rsidRPr="000F027A">
        <w:rPr>
          <w:sz w:val="22"/>
          <w:szCs w:val="22"/>
          <w:lang w:val="en-AU"/>
        </w:rPr>
        <w:t>PeraturanPemerintahRepublik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96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2012 </w:t>
      </w:r>
      <w:proofErr w:type="spellStart"/>
      <w:r w:rsidRPr="000F027A">
        <w:rPr>
          <w:sz w:val="22"/>
          <w:szCs w:val="22"/>
          <w:lang w:val="en-AU"/>
        </w:rPr>
        <w:t>tentangPelaksanaanUndang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UndangNomor</w:t>
      </w:r>
      <w:proofErr w:type="spell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4.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14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tentangPedomanPenyusunanSurveiKepuasanMasyarakat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proofErr w:type="gramStart"/>
      <w:r w:rsidRPr="000F027A">
        <w:rPr>
          <w:sz w:val="22"/>
          <w:szCs w:val="22"/>
          <w:lang w:val="en-AU"/>
        </w:rPr>
        <w:t xml:space="preserve">5.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tentangPedomanPenyelenggaraan</w:t>
      </w:r>
      <w:proofErr w:type="spellEnd"/>
      <w:r w:rsidRPr="000F027A">
        <w:rPr>
          <w:sz w:val="22"/>
          <w:szCs w:val="22"/>
          <w:lang w:val="en-AU"/>
        </w:rPr>
        <w:t xml:space="preserve"> Forum </w:t>
      </w:r>
      <w:proofErr w:type="spellStart"/>
      <w:r w:rsidRPr="000F027A">
        <w:rPr>
          <w:sz w:val="22"/>
          <w:szCs w:val="22"/>
          <w:lang w:val="en-AU"/>
        </w:rPr>
        <w:t>KonsultasiPublik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Lingkungan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.</w:t>
      </w:r>
      <w:proofErr w:type="gramEnd"/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6. </w:t>
      </w:r>
      <w:proofErr w:type="spellStart"/>
      <w:r w:rsidRPr="000F027A">
        <w:rPr>
          <w:sz w:val="22"/>
          <w:szCs w:val="22"/>
          <w:lang w:val="en-AU"/>
        </w:rPr>
        <w:t>Peraturan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KabupatenPurbalinggaNomor</w:t>
      </w:r>
      <w:proofErr w:type="spellEnd"/>
      <w:r w:rsidRPr="000F027A">
        <w:rPr>
          <w:sz w:val="22"/>
          <w:szCs w:val="22"/>
          <w:lang w:val="en-AU"/>
        </w:rPr>
        <w:t xml:space="preserve"> 12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tentangPembentukandanSusunanPerangkat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7.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50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tentangStandarPelayananPengaduanMasyarakatBidangPenanaman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danPerizinan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8.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92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tentangKedudukan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SusunanOrganisasi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TugasdanFungsi</w:t>
      </w:r>
      <w:proofErr w:type="spellEnd"/>
      <w:r w:rsidRPr="000F027A">
        <w:rPr>
          <w:sz w:val="22"/>
          <w:szCs w:val="22"/>
          <w:lang w:val="en-AU"/>
        </w:rPr>
        <w:t xml:space="preserve"> Serta Tata </w:t>
      </w:r>
      <w:proofErr w:type="spellStart"/>
      <w:r w:rsidRPr="000F027A">
        <w:rPr>
          <w:sz w:val="22"/>
          <w:szCs w:val="22"/>
          <w:lang w:val="en-AU"/>
        </w:rPr>
        <w:t>KerjaDinasPenanaman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 xml:space="preserve">: </w:t>
      </w:r>
      <w:proofErr w:type="spellStart"/>
      <w:r>
        <w:rPr>
          <w:sz w:val="22"/>
          <w:szCs w:val="22"/>
          <w:lang w:val="en-AU"/>
        </w:rPr>
        <w:t>StandarPelayananPublikBidangPenanaman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danPelayananTerpaduSatuPintupadaDinasPenamanan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PelayanandanTerpaduSatuPintuKabupatenPurbalingga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JenisStandarPelayananPubliksebagaimanatersebutpada</w:t>
      </w:r>
      <w:proofErr w:type="spellEnd"/>
      <w:r>
        <w:rPr>
          <w:sz w:val="22"/>
          <w:szCs w:val="22"/>
          <w:lang w:val="en-AU"/>
        </w:rPr>
        <w:t xml:space="preserve"> DIKTUM PERTAMA </w:t>
      </w:r>
      <w:proofErr w:type="spellStart"/>
      <w:r>
        <w:rPr>
          <w:sz w:val="22"/>
          <w:szCs w:val="22"/>
          <w:lang w:val="en-AU"/>
        </w:rPr>
        <w:t>terdiridari</w:t>
      </w:r>
      <w:proofErr w:type="spellEnd"/>
      <w:r>
        <w:rPr>
          <w:sz w:val="22"/>
          <w:szCs w:val="22"/>
          <w:lang w:val="en-AU"/>
        </w:rPr>
        <w:t xml:space="preserve"> 46 </w:t>
      </w:r>
      <w:proofErr w:type="spellStart"/>
      <w:r>
        <w:rPr>
          <w:sz w:val="22"/>
          <w:szCs w:val="22"/>
          <w:lang w:val="en-AU"/>
        </w:rPr>
        <w:t>Jenis</w:t>
      </w:r>
      <w:proofErr w:type="spellEnd"/>
      <w:r>
        <w:rPr>
          <w:sz w:val="22"/>
          <w:szCs w:val="22"/>
          <w:lang w:val="en-AU"/>
        </w:rPr>
        <w:t xml:space="preserve">, </w:t>
      </w:r>
      <w:proofErr w:type="spellStart"/>
      <w:r>
        <w:rPr>
          <w:sz w:val="22"/>
          <w:szCs w:val="22"/>
          <w:lang w:val="en-AU"/>
        </w:rPr>
        <w:t>sebagaimanatercantumdalamLampiran</w:t>
      </w:r>
      <w:proofErr w:type="spellEnd"/>
      <w:r>
        <w:rPr>
          <w:sz w:val="22"/>
          <w:szCs w:val="22"/>
          <w:lang w:val="en-AU"/>
        </w:rPr>
        <w:t xml:space="preserve"> Surat </w:t>
      </w:r>
      <w:proofErr w:type="spellStart"/>
      <w:r>
        <w:rPr>
          <w:sz w:val="22"/>
          <w:szCs w:val="22"/>
          <w:lang w:val="en-AU"/>
        </w:rPr>
        <w:t>Keputusanini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 xml:space="preserve">: StandarPelayananPublikinimerupakanpedomandalammelaksanakanpelayananpada DPMPTSP </w:t>
      </w:r>
      <w:proofErr w:type="spellStart"/>
      <w:r>
        <w:rPr>
          <w:sz w:val="22"/>
          <w:szCs w:val="22"/>
          <w:lang w:val="en-AU"/>
        </w:rPr>
        <w:t>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Keputusaniniberlakusejaktanggalditetapkan</w:t>
      </w:r>
      <w:proofErr w:type="spellEnd"/>
      <w:r>
        <w:rPr>
          <w:sz w:val="22"/>
          <w:szCs w:val="22"/>
          <w:lang w:val="en-AU"/>
        </w:rPr>
        <w:t>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Plt</w:t>
      </w:r>
      <w:proofErr w:type="spellEnd"/>
      <w:r w:rsidRPr="006309A3">
        <w:rPr>
          <w:sz w:val="22"/>
          <w:szCs w:val="22"/>
          <w:lang w:val="en-AU"/>
        </w:rPr>
        <w:t xml:space="preserve">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SekretarisDinas</w:t>
      </w:r>
      <w:proofErr w:type="spellEnd"/>
      <w:r w:rsidRPr="006309A3">
        <w:rPr>
          <w:sz w:val="22"/>
          <w:szCs w:val="22"/>
          <w:lang w:val="en-AU"/>
        </w:rPr>
        <w:t>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6309A3">
        <w:rPr>
          <w:sz w:val="22"/>
          <w:szCs w:val="22"/>
          <w:lang w:val="en-AU"/>
        </w:rPr>
        <w:t>AsistenEkonomidan</w:t>
      </w:r>
      <w:proofErr w:type="spellEnd"/>
      <w:r w:rsidRPr="006309A3">
        <w:rPr>
          <w:sz w:val="22"/>
          <w:szCs w:val="22"/>
          <w:lang w:val="en-AU"/>
        </w:rPr>
        <w:t xml:space="preserve"> Pembangunan </w:t>
      </w:r>
      <w:proofErr w:type="spellStart"/>
      <w:r w:rsidRPr="006309A3">
        <w:rPr>
          <w:sz w:val="22"/>
          <w:szCs w:val="22"/>
          <w:lang w:val="en-AU"/>
        </w:rPr>
        <w:t>SetdaPurbalingga</w:t>
      </w:r>
      <w:proofErr w:type="spellEnd"/>
      <w:r w:rsidRPr="006309A3">
        <w:rPr>
          <w:sz w:val="22"/>
          <w:szCs w:val="22"/>
          <w:lang w:val="en-AU"/>
        </w:rPr>
        <w:t>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265C05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9861EE" w:rsidRPr="00906369" w:rsidRDefault="00F4386D" w:rsidP="009861EE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9861EE" w:rsidRPr="00906369">
        <w:rPr>
          <w:rFonts w:ascii="Times New Roman" w:hAnsi="Times New Roman"/>
        </w:rPr>
        <w:lastRenderedPageBreak/>
        <w:t>STANDART PELAYANAN PUBLIK</w:t>
      </w:r>
    </w:p>
    <w:p w:rsidR="009861EE" w:rsidRPr="00AE7013" w:rsidRDefault="009861EE" w:rsidP="009861EE">
      <w:pPr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</w:rPr>
        <w:t xml:space="preserve">SURAT IZIN </w:t>
      </w:r>
      <w:r>
        <w:rPr>
          <w:rFonts w:ascii="Times New Roman" w:hAnsi="Times New Roman"/>
          <w:lang w:val="en-GB"/>
        </w:rPr>
        <w:t>OPERASIONAL KLINIK</w:t>
      </w:r>
    </w:p>
    <w:p w:rsidR="009861EE" w:rsidRPr="00906369" w:rsidRDefault="009861EE" w:rsidP="009861EE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43"/>
        <w:gridCol w:w="2574"/>
        <w:gridCol w:w="3225"/>
        <w:gridCol w:w="3134"/>
      </w:tblGrid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9861EE" w:rsidRPr="00B07C75" w:rsidRDefault="009861EE" w:rsidP="00E94370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SURAT I</w:t>
            </w:r>
            <w:r>
              <w:rPr>
                <w:rFonts w:ascii="Times New Roman" w:hAnsi="Times New Roman"/>
                <w:lang w:val="en-GB"/>
              </w:rPr>
              <w:t>ZIN OPERASIONAL KLINIK</w:t>
            </w:r>
            <w:r w:rsidRPr="00906369">
              <w:rPr>
                <w:rFonts w:ascii="Times New Roman" w:hAnsi="Times New Roman"/>
              </w:rPr>
              <w:t xml:space="preserve"> (S</w:t>
            </w:r>
            <w:r>
              <w:rPr>
                <w:rFonts w:ascii="Times New Roman" w:hAnsi="Times New Roman"/>
                <w:lang w:val="en-GB"/>
              </w:rPr>
              <w:t>IOK)</w:t>
            </w: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9861EE" w:rsidRPr="00E769F5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(NIB);</w:t>
            </w:r>
          </w:p>
          <w:p w:rsidR="009861EE" w:rsidRPr="004856A6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Komersial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Klinik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BA2197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Mendirikan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Klinik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E769F5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9861EE" w:rsidRPr="00E769F5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E769F5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Mendirikan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(IMB);</w:t>
            </w:r>
          </w:p>
          <w:p w:rsidR="009861EE" w:rsidRPr="00E769F5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E13A34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SIP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</w:t>
            </w:r>
            <w:r>
              <w:rPr>
                <w:rFonts w:ascii="Times New Roman" w:hAnsi="Times New Roman" w:cs="Times New Roman"/>
              </w:rPr>
              <w:t xml:space="preserve">pi Surat Tanda Registrasi  </w:t>
            </w:r>
            <w:r>
              <w:rPr>
                <w:rFonts w:ascii="Times New Roman" w:hAnsi="Times New Roman" w:cs="Times New Roman"/>
                <w:lang w:val="en-GB"/>
              </w:rPr>
              <w:t xml:space="preserve">(STR)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Medis</w:t>
            </w:r>
            <w:proofErr w:type="spellEnd"/>
          </w:p>
          <w:p w:rsidR="009861EE" w:rsidRPr="00E769F5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Medis</w:t>
            </w:r>
            <w:proofErr w:type="spellEnd"/>
            <w:r w:rsidRPr="00906369">
              <w:rPr>
                <w:rFonts w:ascii="Times New Roman" w:hAnsi="Times New Roman" w:cs="Times New Roman"/>
              </w:rPr>
              <w:t>;</w:t>
            </w:r>
          </w:p>
          <w:p w:rsidR="009861EE" w:rsidRPr="00E769F5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Prasarana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Denah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4C78EC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SPPL;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</w:t>
            </w:r>
            <w:r>
              <w:rPr>
                <w:rFonts w:ascii="Times New Roman" w:hAnsi="Times New Roman" w:cs="Times New Roman"/>
                <w:lang w:val="en-GB"/>
              </w:rPr>
              <w:t>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berjilid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9861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Proses pengajuan permohonan izin datang langsung ke kantor DPMPTSP;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Petugas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FO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memberikan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berkas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kepada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Backoffice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(BO) , BO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membuat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draf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untuk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Dinas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DPMPTSP,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kemudian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diproses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oleh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BO;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37" style="position:absolute;left:0;text-align:left;margin-left:10.2pt;margin-top:12.15pt;width:267.7pt;height:293.6pt;z-index:251668480" coordorigin="4848,11298" coordsize="5354,5872">
                  <v:roundrect id="_x0000_s1038" style="position:absolute;left:8360;top:11397;width:1406;height:502" arcsize="10923f">
                    <v:textbox style="mso-next-textbox:#_x0000_s1038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PEMOHON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5597;top:11700;width:1807;height:667">
                    <v:textbox style="mso-next-textbox:#_x0000_s1039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0" style="position:absolute;left:8259;top:12079;width:1623;height:502" arcsize="10923f">
                    <v:textbox style="mso-next-textbox:#_x0000_s1040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FRONTOFFICE</w:t>
                          </w:r>
                        </w:p>
                      </w:txbxContent>
                    </v:textbox>
                  </v:roundrect>
                  <v:roundrect id="_x0000_s1041" style="position:absolute;left:8259;top:12809;width:1623;height:502" arcsize="10923f">
                    <v:textbox style="mso-next-textbox:#_x0000_s1041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2" type="#_x0000_t110" style="position:absolute;left:5597;top:13153;width:1807;height:667">
                    <v:textbox style="mso-next-textbox:#_x0000_s1042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3" style="position:absolute;left:8259;top:13528;width:1623;height:502" arcsize="10923f">
                    <v:textbox style="mso-next-textbox:#_x0000_s1043">
                      <w:txbxContent>
                        <w:p w:rsidR="009861EE" w:rsidRPr="00CB1C85" w:rsidRDefault="009861EE" w:rsidP="009861EE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DINKES</w:t>
                          </w:r>
                        </w:p>
                      </w:txbxContent>
                    </v:textbox>
                  </v:roundrect>
                  <v:rect id="_x0000_s1044" style="position:absolute;left:8259;top:14977;width:1623;height:755">
                    <v:textbox style="mso-next-textbox:#_x0000_s1044">
                      <w:txbxContent>
                        <w:p w:rsidR="009861EE" w:rsidRPr="00CB1C85" w:rsidRDefault="009861EE" w:rsidP="009861EE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PROSES ENTRY DATA</w:t>
                          </w:r>
                        </w:p>
                      </w:txbxContent>
                    </v:textbox>
                  </v:rect>
                  <v:roundrect id="_x0000_s1045" style="position:absolute;left:8259;top:14220;width:1623;height:502" arcsize="10923f">
                    <v:textbox style="mso-next-textbox:#_x0000_s1045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6" type="#_x0000_t110" style="position:absolute;left:4848;top:14549;width:3115;height:847">
                    <v:textbox style="mso-next-textbox:#_x0000_s1046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REKOMENDASI</w:t>
                          </w:r>
                        </w:p>
                      </w:txbxContent>
                    </v:textbox>
                  </v:shape>
                  <v:roundrect id="_x0000_s1047" style="position:absolute;left:7629;top:16125;width:2573;height:833" arcsize="10923f">
                    <v:textbox style="mso-next-textbox:#_x0000_s1047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KASI NON PERIZINAN DAN KABID PERIZINAN</w:t>
                          </w:r>
                        </w:p>
                      </w:txbxContent>
                    </v:textbox>
                  </v:roundrect>
                  <v:shape id="_x0000_s1048" type="#_x0000_t32" style="position:absolute;left:9013;top:11884;width:0;height:211" o:connectortype="straight">
                    <v:stroke endarrow="block"/>
                  </v:shape>
                  <v:shape id="_x0000_s1049" type="#_x0000_t32" style="position:absolute;left:9013;top:12550;width:0;height:211" o:connectortype="straight">
                    <v:stroke endarrow="block"/>
                  </v:shape>
                  <v:shape id="_x0000_s1050" type="#_x0000_t32" style="position:absolute;left:9013;top:16959;width:0;height:211" o:connectortype="straight">
                    <v:stroke endarrow="block"/>
                  </v:shape>
                  <v:shape id="_x0000_s1051" type="#_x0000_t32" style="position:absolute;left:9013;top:14691;width:0;height:211" o:connectortype="straight">
                    <v:stroke endarrow="block"/>
                  </v:shape>
                  <v:shape id="_x0000_s1052" type="#_x0000_t32" style="position:absolute;left:9013;top:13279;width:0;height:211" o:connectortype="straight">
                    <v:stroke endarrow="block"/>
                  </v:shape>
                  <v:shape id="_x0000_s1053" type="#_x0000_t32" style="position:absolute;left:9013;top:15850;width:0;height:21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4" style="position:absolute;left:7721;top:11563;width:340;height:334;rotation:90" o:connectortype="elbow" adj=",-788335,-505249">
                    <v:stroke startarrow="block" endarrow="block"/>
                  </v:shape>
                  <v:shape id="_x0000_s1055" type="#_x0000_t34" style="position:absolute;left:7626;top:13156;width:340;height:334;rotation:90" o:connectortype="elbow" adj=",-788335,-505249">
                    <v:stroke startarrow="block" endarrow="block"/>
                  </v:shape>
                  <v:shape id="_x0000_s1056" type="#_x0000_t34" style="position:absolute;left:7627;top:14385;width:340;height:334;rotation:90" o:connectortype="elbow" adj=",-788335,-505249">
                    <v:stroke startarrow="block" endarrow="block"/>
                  </v:shape>
                  <v:shape id="_x0000_s1057" type="#_x0000_t34" style="position:absolute;left:7533;top:15250;width:340;height:334;rotation:90" o:connectortype="elbow" adj=",-788335,-505249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920;top:14080;width:940;height:434;mso-width-relative:margin;mso-height-relative:margin" stroked="f">
                    <v:textbox style="mso-next-textbox:#_x0000_s1058">
                      <w:txbxContent>
                        <w:p w:rsidR="009861EE" w:rsidRDefault="009861EE" w:rsidP="009861EE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9" type="#_x0000_t202" style="position:absolute;left:7151;top:12147;width:1108;height:434;mso-width-relative:margin;mso-height-relative:margin" stroked="f">
                    <v:textbox style="mso-next-textbox:#_x0000_s1059">
                      <w:txbxContent>
                        <w:p w:rsidR="009861EE" w:rsidRDefault="009861EE" w:rsidP="009861EE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9861EE" w:rsidRDefault="009861EE" w:rsidP="009861EE"/>
                      </w:txbxContent>
                    </v:textbox>
                  </v:shape>
                  <v:shape id="_x0000_s1060" type="#_x0000_t202" style="position:absolute;left:6930;top:12860;width:940;height:434;mso-width-relative:margin;mso-height-relative:margin" stroked="f">
                    <v:textbox style="mso-next-textbox:#_x0000_s1060">
                      <w:txbxContent>
                        <w:p w:rsidR="009861EE" w:rsidRDefault="009861EE" w:rsidP="009861EE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1" type="#_x0000_t202" style="position:absolute;left:6784;top:11298;width:940;height:434;mso-width-relative:margin;mso-height-relative:margin" stroked="f">
                    <v:textbox style="mso-next-textbox:#_x0000_s1061">
                      <w:txbxContent>
                        <w:p w:rsidR="009861EE" w:rsidRDefault="009861EE" w:rsidP="009861EE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2" type="#_x0000_t202" style="position:absolute;left:7133;top:13565;width:1108;height:434;mso-width-relative:margin;mso-height-relative:margin" stroked="f">
                    <v:textbox style="mso-next-textbox:#_x0000_s1062">
                      <w:txbxContent>
                        <w:p w:rsidR="009861EE" w:rsidRDefault="009861EE" w:rsidP="009861EE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9861EE" w:rsidRDefault="009861EE" w:rsidP="009861EE"/>
                      </w:txbxContent>
                    </v:textbox>
                  </v:shape>
                  <v:shape id="_x0000_s1063" type="#_x0000_t202" style="position:absolute;left:6899;top:15659;width:1108;height:434;mso-width-relative:margin;mso-height-relative:margin" stroked="f">
                    <v:textbox style="mso-next-textbox:#_x0000_s1063">
                      <w:txbxContent>
                        <w:p w:rsidR="009861EE" w:rsidRDefault="009861EE" w:rsidP="009861EE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9861EE" w:rsidRDefault="009861EE" w:rsidP="009861EE"/>
                      </w:txbxContent>
                    </v:textbox>
                  </v:shape>
                </v:group>
              </w:pict>
            </w: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63.05pt;margin-top:8.1pt;width:204.8pt;height:95.4pt;z-index:251667456" coordorigin="5956,1222" coordsize="4096,1908">
                  <v:group id="_x0000_s1030" style="position:absolute;left:5956;top:1682;width:4096;height:1448" coordorigin="5956,1218" coordsize="4096,1448">
                    <v:roundrect id="_x0000_s1031" style="position:absolute;left:8229;top:1537;width:1823;height:502" arcsize="10923f">
                      <v:textbox style="mso-next-textbox:#_x0000_s1031">
                        <w:txbxContent>
                          <w:p w:rsidR="009861EE" w:rsidRPr="00CB1C85" w:rsidRDefault="009861EE" w:rsidP="009861E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DINAS</w:t>
                            </w:r>
                          </w:p>
                        </w:txbxContent>
                      </v:textbox>
                    </v:roundrect>
                    <v:roundrect id="_x0000_s1032" style="position:absolute;left:5956;top:1537;width:1823;height:502" arcsize="10923f">
                      <v:textbox style="mso-next-textbox:#_x0000_s1032">
                        <w:txbxContent>
                          <w:p w:rsidR="009861EE" w:rsidRPr="00CB1C85" w:rsidRDefault="009861EE" w:rsidP="009861E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PETUGAS LOKET</w:t>
                            </w:r>
                          </w:p>
                        </w:txbxContent>
                      </v:textbox>
                    </v:roundrect>
                    <v:shape id="_x0000_s1033" type="#_x0000_t32" style="position:absolute;left:7861;top:1808;width:266;height:0;flip:x" o:connectortype="straight">
                      <v:stroke endarrow="block"/>
                    </v:shape>
                    <v:shape id="_x0000_s1034" type="#_x0000_t32" style="position:absolute;left:9097;top:1218;width:0;height:211" o:connectortype="straight">
                      <v:stroke endarrow="block"/>
                    </v:shape>
                    <v:rect id="_x0000_s1035" style="position:absolute;left:7494;top:2263;width:1134;height:403">
                      <v:textbox style="mso-next-textbox:#_x0000_s1035">
                        <w:txbxContent>
                          <w:p w:rsidR="009861EE" w:rsidRPr="00CB1C85" w:rsidRDefault="009861EE" w:rsidP="009861E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SELESAI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8259;top:1222;width:1759;height:403">
                    <v:textbox style="mso-next-textbox:#_x0000_s1036">
                      <w:txbxContent>
                        <w:p w:rsidR="009861EE" w:rsidRPr="00CB1C85" w:rsidRDefault="009861EE" w:rsidP="009861EE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PENETAPAN SK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9861EE" w:rsidRDefault="009861EE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61EE" w:rsidRDefault="009861EE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61EE" w:rsidRDefault="009861EE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61EE" w:rsidRDefault="009861EE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61EE" w:rsidRDefault="009861EE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61EE" w:rsidRDefault="009861EE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61EE" w:rsidRPr="00004A4A" w:rsidRDefault="009861EE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61EE" w:rsidRPr="00906369" w:rsidRDefault="009861EE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setelah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dinkes</w:t>
            </w:r>
            <w:proofErr w:type="spellEnd"/>
          </w:p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  <w:p w:rsidR="009861EE" w:rsidRPr="00906369" w:rsidRDefault="009861EE" w:rsidP="00E94370">
            <w:pPr>
              <w:rPr>
                <w:rFonts w:ascii="Times New Roman" w:hAnsi="Times New Roman"/>
              </w:rPr>
            </w:pP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9861EE" w:rsidRPr="00906369" w:rsidRDefault="009861EE" w:rsidP="00E94370">
            <w:pPr>
              <w:rPr>
                <w:rFonts w:ascii="Times New Roman" w:hAnsi="Times New Roman"/>
              </w:rPr>
            </w:pP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9861E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9861EE" w:rsidRPr="00906369" w:rsidRDefault="009861EE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9861EE" w:rsidRPr="00906369" w:rsidRDefault="009861EE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r>
              <w:fldChar w:fldCharType="begin"/>
            </w:r>
            <w:r>
              <w:instrText>HYPERLINK "mailto:dpmptsppbg@gmail.com"</w:instrText>
            </w:r>
            <w:r>
              <w:fldChar w:fldCharType="separate"/>
            </w:r>
            <w:r w:rsidRPr="00906369">
              <w:rPr>
                <w:rStyle w:val="Hyperlink"/>
                <w:rFonts w:ascii="Times New Roman" w:hAnsi="Times New Roman"/>
              </w:rPr>
              <w:t>dpmptsppbg@gmail.com</w:t>
            </w:r>
            <w:r>
              <w:fldChar w:fldCharType="end"/>
            </w:r>
          </w:p>
          <w:p w:rsidR="009861EE" w:rsidRPr="00906369" w:rsidRDefault="009861EE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nomor 138 tahun 2017 tentang penyelenggaraan pelaynanan terpadu satu pintu daerah; 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9861EE" w:rsidRDefault="009861EE" w:rsidP="00986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</w:t>
            </w:r>
            <w:r>
              <w:rPr>
                <w:rFonts w:ascii="Times New Roman" w:hAnsi="Times New Roman" w:cs="Times New Roman"/>
              </w:rPr>
              <w:t xml:space="preserve">uran menteri kesehatan nomor </w:t>
            </w:r>
            <w:r>
              <w:rPr>
                <w:rFonts w:ascii="Times New Roman" w:hAnsi="Times New Roman" w:cs="Times New Roman"/>
                <w:lang w:val="en-GB"/>
              </w:rPr>
              <w:t xml:space="preserve"> 9  </w:t>
            </w:r>
            <w:r w:rsidRPr="00906369">
              <w:rPr>
                <w:rFonts w:ascii="Times New Roman" w:hAnsi="Times New Roman" w:cs="Times New Roman"/>
              </w:rPr>
              <w:t>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tentan</w:t>
            </w:r>
            <w:r>
              <w:rPr>
                <w:rFonts w:ascii="Times New Roman" w:hAnsi="Times New Roman" w:cs="Times New Roman"/>
                <w:lang w:val="en-GB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klinik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Pintu.</w:t>
            </w:r>
          </w:p>
          <w:p w:rsidR="009861EE" w:rsidRPr="00906369" w:rsidRDefault="009861EE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9861EE" w:rsidRPr="00906369" w:rsidRDefault="009861EE" w:rsidP="009861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9861EE" w:rsidRPr="00906369" w:rsidRDefault="009861EE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861EE" w:rsidRPr="00906369" w:rsidRDefault="009861EE" w:rsidP="009861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lastRenderedPageBreak/>
              <w:t>Prasarana Fasilitas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9861EE" w:rsidRPr="00906369" w:rsidRDefault="009861EE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9861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Pelaksana Pelayanan Iz</w:t>
            </w:r>
            <w:r>
              <w:rPr>
                <w:rFonts w:ascii="Times New Roman" w:hAnsi="Times New Roman"/>
                <w:lang w:val="en-GB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lang w:val="en-GB"/>
              </w:rPr>
              <w:t>Operasional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Klinik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/>
              </w:rPr>
              <w:t>terdiri dari :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Frontoffice;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Backoffice;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loket penyerahan izin;</w:t>
            </w: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9861E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Keselamatan dan enyamanan dalam pelayanan sangat di utamakan dan bebas dari pungutan liar;</w:t>
            </w:r>
          </w:p>
        </w:tc>
      </w:tr>
      <w:tr w:rsidR="009861EE" w:rsidRPr="00906369" w:rsidTr="00E94370">
        <w:tc>
          <w:tcPr>
            <w:tcW w:w="675" w:type="dxa"/>
          </w:tcPr>
          <w:p w:rsidR="009861EE" w:rsidRPr="00906369" w:rsidRDefault="009861EE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9861EE" w:rsidRPr="00906369" w:rsidRDefault="009861EE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9861EE" w:rsidRPr="00906369" w:rsidRDefault="009861EE" w:rsidP="009861EE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9861EE" w:rsidRPr="00906369" w:rsidRDefault="009861EE" w:rsidP="009861EE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</w:tbl>
    <w:p w:rsidR="009861EE" w:rsidRPr="00906369" w:rsidRDefault="009861EE" w:rsidP="009861EE">
      <w:pPr>
        <w:jc w:val="center"/>
        <w:rPr>
          <w:rFonts w:ascii="Times New Roman" w:hAnsi="Times New Roman"/>
          <w:lang w:val="en-GB"/>
        </w:rPr>
      </w:pPr>
    </w:p>
    <w:p w:rsidR="009861EE" w:rsidRDefault="009861EE" w:rsidP="009861EE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Ditetapkan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</w:t>
      </w:r>
      <w:proofErr w:type="spellEnd"/>
      <w:r>
        <w:rPr>
          <w:rFonts w:ascii="Times New Roman" w:hAnsi="Times New Roman"/>
          <w:lang w:val="en-GB"/>
        </w:rPr>
        <w:tab/>
        <w:t xml:space="preserve">: </w:t>
      </w:r>
      <w:proofErr w:type="spellStart"/>
      <w:r>
        <w:rPr>
          <w:rFonts w:ascii="Times New Roman" w:hAnsi="Times New Roman"/>
          <w:lang w:val="en-GB"/>
        </w:rPr>
        <w:t>Purbalingga</w:t>
      </w:r>
      <w:proofErr w:type="spellEnd"/>
    </w:p>
    <w:p w:rsidR="009861EE" w:rsidRDefault="009861EE" w:rsidP="009861EE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Pada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tanggal</w:t>
      </w:r>
      <w:proofErr w:type="spellEnd"/>
      <w:r>
        <w:rPr>
          <w:rFonts w:ascii="Times New Roman" w:hAnsi="Times New Roman"/>
          <w:lang w:val="en-GB"/>
        </w:rPr>
        <w:tab/>
        <w:t xml:space="preserve">: 30 </w:t>
      </w:r>
      <w:proofErr w:type="spellStart"/>
      <w:r>
        <w:rPr>
          <w:rFonts w:ascii="Times New Roman" w:hAnsi="Times New Roman"/>
          <w:lang w:val="en-GB"/>
        </w:rPr>
        <w:t>Januari</w:t>
      </w:r>
      <w:proofErr w:type="spellEnd"/>
      <w:r>
        <w:rPr>
          <w:rFonts w:ascii="Times New Roman" w:hAnsi="Times New Roman"/>
          <w:lang w:val="en-GB"/>
        </w:rPr>
        <w:t xml:space="preserve"> 2019</w:t>
      </w:r>
    </w:p>
    <w:p w:rsidR="009861EE" w:rsidRDefault="009861EE" w:rsidP="009861EE">
      <w:pPr>
        <w:ind w:left="5245"/>
        <w:jc w:val="center"/>
        <w:rPr>
          <w:rFonts w:ascii="Times New Roman" w:hAnsi="Times New Roman"/>
          <w:lang w:val="en-GB"/>
        </w:rPr>
      </w:pPr>
    </w:p>
    <w:p w:rsidR="009861EE" w:rsidRPr="00906369" w:rsidRDefault="009861EE" w:rsidP="009861EE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Plt</w:t>
      </w:r>
      <w:proofErr w:type="spellEnd"/>
      <w:r w:rsidRPr="00906369">
        <w:rPr>
          <w:rFonts w:ascii="Times New Roman" w:hAnsi="Times New Roman"/>
          <w:lang w:val="en-GB"/>
        </w:rPr>
        <w:t xml:space="preserve">. </w:t>
      </w:r>
      <w:proofErr w:type="spellStart"/>
      <w:r w:rsidRPr="00906369">
        <w:rPr>
          <w:rFonts w:ascii="Times New Roman" w:hAnsi="Times New Roman"/>
          <w:lang w:val="en-GB"/>
        </w:rPr>
        <w:t>Kepala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Dinas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Penanaman</w:t>
      </w:r>
      <w:proofErr w:type="spellEnd"/>
      <w:r w:rsidRPr="00906369">
        <w:rPr>
          <w:rFonts w:ascii="Times New Roman" w:hAnsi="Times New Roman"/>
          <w:lang w:val="en-GB"/>
        </w:rPr>
        <w:t xml:space="preserve"> Modal </w:t>
      </w:r>
      <w:proofErr w:type="spellStart"/>
      <w:r w:rsidRPr="00906369">
        <w:rPr>
          <w:rFonts w:ascii="Times New Roman" w:hAnsi="Times New Roman"/>
          <w:lang w:val="en-GB"/>
        </w:rPr>
        <w:t>dan</w:t>
      </w:r>
      <w:proofErr w:type="spellEnd"/>
    </w:p>
    <w:p w:rsidR="009861EE" w:rsidRPr="00906369" w:rsidRDefault="009861EE" w:rsidP="009861EE">
      <w:pPr>
        <w:ind w:left="5245"/>
        <w:jc w:val="center"/>
        <w:rPr>
          <w:rFonts w:ascii="Times New Roman" w:hAnsi="Times New Roman"/>
          <w:lang w:val="en-GB"/>
        </w:rPr>
      </w:pP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492125</wp:posOffset>
            </wp:positionV>
            <wp:extent cx="697230" cy="1148080"/>
            <wp:effectExtent l="0" t="0" r="0" b="0"/>
            <wp:wrapNone/>
            <wp:docPr id="38" name="Picture 36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144145</wp:posOffset>
            </wp:positionV>
            <wp:extent cx="1222375" cy="1275715"/>
            <wp:effectExtent l="0" t="0" r="15875" b="19685"/>
            <wp:wrapNone/>
            <wp:docPr id="39" name="Picture 35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Pelayanan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Terpadu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Satu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Pintu</w:t>
      </w:r>
      <w:proofErr w:type="spellEnd"/>
    </w:p>
    <w:p w:rsidR="009861EE" w:rsidRPr="00906369" w:rsidRDefault="009861EE" w:rsidP="009861EE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Kabupaten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Purbalingga</w:t>
      </w:r>
      <w:proofErr w:type="spellEnd"/>
    </w:p>
    <w:p w:rsidR="009861EE" w:rsidRPr="00906369" w:rsidRDefault="009861EE" w:rsidP="009861EE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Sekretaris</w:t>
      </w:r>
      <w:proofErr w:type="spellEnd"/>
    </w:p>
    <w:p w:rsidR="009861EE" w:rsidRPr="00906369" w:rsidRDefault="009861EE" w:rsidP="009861EE">
      <w:pPr>
        <w:ind w:left="5245"/>
        <w:jc w:val="center"/>
        <w:rPr>
          <w:rFonts w:ascii="Times New Roman" w:hAnsi="Times New Roman"/>
          <w:lang w:val="en-GB"/>
        </w:rPr>
      </w:pPr>
    </w:p>
    <w:p w:rsidR="009861EE" w:rsidRPr="00906369" w:rsidRDefault="009861EE" w:rsidP="009861EE">
      <w:pPr>
        <w:ind w:left="5245"/>
        <w:jc w:val="center"/>
        <w:rPr>
          <w:rFonts w:ascii="Times New Roman" w:hAnsi="Times New Roman"/>
          <w:lang w:val="en-GB"/>
        </w:rPr>
      </w:pPr>
    </w:p>
    <w:p w:rsidR="009861EE" w:rsidRPr="00906369" w:rsidRDefault="009861EE" w:rsidP="009861EE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 xml:space="preserve">MUKODAM, </w:t>
      </w:r>
      <w:proofErr w:type="spellStart"/>
      <w:r w:rsidRPr="00906369">
        <w:rPr>
          <w:rFonts w:ascii="Times New Roman" w:hAnsi="Times New Roman"/>
          <w:b/>
          <w:u w:val="single"/>
          <w:lang w:val="en-GB"/>
        </w:rPr>
        <w:t>S.Pt</w:t>
      </w:r>
      <w:proofErr w:type="spellEnd"/>
    </w:p>
    <w:p w:rsidR="009861EE" w:rsidRPr="00906369" w:rsidRDefault="009861EE" w:rsidP="009861EE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F0E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65748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859F2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552A47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A2F11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D14D1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B8358F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9537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945194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83190D"/>
    <w:multiLevelType w:val="hybridMultilevel"/>
    <w:tmpl w:val="813E9D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C262D5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442B0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5"/>
  </w:num>
  <w:num w:numId="8">
    <w:abstractNumId w:val="7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7"/>
  </w:num>
  <w:num w:numId="14">
    <w:abstractNumId w:val="2"/>
  </w:num>
  <w:num w:numId="15">
    <w:abstractNumId w:val="25"/>
  </w:num>
  <w:num w:numId="16">
    <w:abstractNumId w:val="8"/>
  </w:num>
  <w:num w:numId="17">
    <w:abstractNumId w:val="9"/>
  </w:num>
  <w:num w:numId="18">
    <w:abstractNumId w:val="19"/>
  </w:num>
  <w:num w:numId="19">
    <w:abstractNumId w:val="21"/>
  </w:num>
  <w:num w:numId="20">
    <w:abstractNumId w:val="24"/>
  </w:num>
  <w:num w:numId="21">
    <w:abstractNumId w:val="18"/>
  </w:num>
  <w:num w:numId="22">
    <w:abstractNumId w:val="20"/>
  </w:num>
  <w:num w:numId="23">
    <w:abstractNumId w:val="14"/>
  </w:num>
  <w:num w:numId="24">
    <w:abstractNumId w:val="22"/>
  </w:num>
  <w:num w:numId="25">
    <w:abstractNumId w:val="1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386D"/>
    <w:rsid w:val="00243905"/>
    <w:rsid w:val="00265C05"/>
    <w:rsid w:val="004833D1"/>
    <w:rsid w:val="005B10BD"/>
    <w:rsid w:val="009861EE"/>
    <w:rsid w:val="00F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Straight Arrow Connector 1"/>
        <o:r id="V:Rule3" type="connector" idref="#_x0000_s1051"/>
        <o:r id="V:Rule4" type="connector" idref="#_x0000_s1053"/>
        <o:r id="V:Rule5" type="connector" idref="#_x0000_s1055"/>
        <o:r id="V:Rule6" type="connector" idref="#_x0000_s1050"/>
        <o:r id="V:Rule7" type="connector" idref="#_x0000_s1056"/>
        <o:r id="V:Rule8" type="connector" idref="#_x0000_s1052"/>
        <o:r id="V:Rule9" type="connector" idref="#_x0000_s1033"/>
        <o:r id="V:Rule10" type="connector" idref="#_x0000_s1054"/>
        <o:r id="V:Rule11" type="connector" idref="#_x0000_s1028"/>
        <o:r id="V:Rule12" type="connector" idref="#_x0000_s1048"/>
        <o:r id="V:Rule13" type="connector" idref="#_x0000_s1049"/>
        <o:r id="V:Rule14" type="connector" idref="#_x0000_s1057"/>
        <o:r id="V:Rule15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2019-09-05T16:54:00Z</dcterms:created>
  <dcterms:modified xsi:type="dcterms:W3CDTF">2019-09-05T16:54:00Z</dcterms:modified>
</cp:coreProperties>
</file>